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9DA90" w14:textId="77777777" w:rsidR="00F32F74" w:rsidRPr="003A4445" w:rsidRDefault="00F32F74" w:rsidP="00F32F74">
      <w:pPr>
        <w:pStyle w:val="Heading1"/>
      </w:pPr>
      <w:r w:rsidRPr="003A4445">
        <w:t>STORM SEWERS AND SEWER CONNECTIONS TO CITY OF </w:t>
      </w:r>
      <w:smartTag w:uri="urn:schemas-microsoft-com:office:smarttags" w:element="City">
        <w:smartTag w:uri="urn:schemas-microsoft-com:office:smarttags" w:element="place">
          <w:r w:rsidRPr="003A4445">
            <w:t>CHICAGO</w:t>
          </w:r>
        </w:smartTag>
      </w:smartTag>
      <w:r w:rsidRPr="003A4445">
        <w:t> SEWERS</w:t>
      </w:r>
    </w:p>
    <w:p w14:paraId="3E62925D" w14:textId="77777777" w:rsidR="00F32F74" w:rsidRDefault="00D57C50" w:rsidP="00F32F7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Created</w:t>
      </w:r>
      <w:r w:rsidR="00F32F74">
        <w:t>:  September 30, 1985</w:t>
      </w:r>
    </w:p>
    <w:p w14:paraId="6695E1A2" w14:textId="7895613A" w:rsidR="00F32F74" w:rsidRDefault="00F32F74" w:rsidP="00F32F7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Revised:  </w:t>
      </w:r>
      <w:r w:rsidR="00093ACA">
        <w:t>March 10, 2021</w:t>
      </w:r>
    </w:p>
    <w:p w14:paraId="1EFDFA9E" w14:textId="77777777" w:rsidR="00F32F74" w:rsidRDefault="00F32F74" w:rsidP="00F32F7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10842F0E" w14:textId="77777777" w:rsidR="00F32F74" w:rsidRDefault="00F32F74" w:rsidP="00F32F7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This work consists of constructing storm sewers or sewer connections to City of </w:t>
      </w:r>
      <w:smartTag w:uri="urn:schemas-microsoft-com:office:smarttags" w:element="City">
        <w:smartTag w:uri="urn:schemas-microsoft-com:office:smarttags" w:element="place">
          <w:r>
            <w:t>Chicago</w:t>
          </w:r>
        </w:smartTag>
      </w:smartTag>
      <w:r>
        <w:t xml:space="preserve"> sewers, in accordance with Section 550 of the Standard Specifications and the details shown in the plans at the locations shown on the plans.</w:t>
      </w:r>
    </w:p>
    <w:p w14:paraId="3A0DF3A5" w14:textId="77777777" w:rsidR="00F32F74" w:rsidRDefault="00F32F74" w:rsidP="00F32F7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4448C653" w14:textId="77777777" w:rsidR="00F32F74" w:rsidRDefault="00F32F74" w:rsidP="00F32F7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All storm sewers and sewer connections </w:t>
      </w:r>
      <w:r w:rsidR="004E1D1F">
        <w:t xml:space="preserve">21 inches </w:t>
      </w:r>
      <w:r>
        <w:t>(</w:t>
      </w:r>
      <w:r w:rsidR="004E1D1F">
        <w:t>525 mm</w:t>
      </w:r>
      <w:r>
        <w:t>) in diameter and smaller shall be best quality tile socket pipe conforming to the specifications for Extra Strength Clay Pipe, ASTM C 700, except as otherwise specified on the plans.  Sewer pipes shall be gasketed in such a manner as to produce a compression type joint conforming to the requirements of ASTM C 425.</w:t>
      </w:r>
    </w:p>
    <w:p w14:paraId="36ED3FA3" w14:textId="77777777" w:rsidR="00F32F74" w:rsidRDefault="00F32F74" w:rsidP="00F32F7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46AF0FC1" w14:textId="7C870362" w:rsidR="00F32F74" w:rsidRPr="001535EE" w:rsidRDefault="00F32F74" w:rsidP="001535EE">
      <w:pPr>
        <w:jc w:val="both"/>
        <w:rPr>
          <w:rFonts w:ascii="Calibri" w:hAnsi="Calibri"/>
        </w:rPr>
      </w:pPr>
      <w:r>
        <w:t xml:space="preserve">All storm sewer </w:t>
      </w:r>
      <w:r w:rsidR="004E1D1F">
        <w:t xml:space="preserve">24 inches </w:t>
      </w:r>
      <w:r>
        <w:t>(</w:t>
      </w:r>
      <w:r w:rsidR="004E1D1F">
        <w:t>600 mm</w:t>
      </w:r>
      <w:r>
        <w:t xml:space="preserve">) in diameter or larger shall be reinforced concrete pipe </w:t>
      </w:r>
      <w:r w:rsidR="007E4A73" w:rsidRPr="007E4A73">
        <w:rPr>
          <w:rFonts w:cs="Arial"/>
        </w:rPr>
        <w:t xml:space="preserve">conforming with ASTM Designation C76.  All reinforced concrete pipe used must be gasketed.  Each length of pipe must be provided with bell and spigot or tongue and groove </w:t>
      </w:r>
      <w:proofErr w:type="gramStart"/>
      <w:r w:rsidR="007E4A73" w:rsidRPr="007E4A73">
        <w:rPr>
          <w:rFonts w:cs="Arial"/>
        </w:rPr>
        <w:t>ends</w:t>
      </w:r>
      <w:proofErr w:type="gramEnd"/>
      <w:r w:rsidR="007E4A73" w:rsidRPr="007E4A73">
        <w:rPr>
          <w:rFonts w:cs="Arial"/>
        </w:rPr>
        <w:t xml:space="preserve"> of concrete formed on machined rings to insure accurate joint surfaces. </w:t>
      </w:r>
      <w:bookmarkStart w:id="0" w:name="_Hlk31889644"/>
      <w:r w:rsidR="007E4A73" w:rsidRPr="007E4A73">
        <w:rPr>
          <w:rFonts w:cs="Arial"/>
        </w:rPr>
        <w:t xml:space="preserve"> The physical properties of the gasket materials must conform to the requirements of those specified under </w:t>
      </w:r>
      <w:r w:rsidR="005B50CB">
        <w:rPr>
          <w:rFonts w:cs="Arial"/>
        </w:rPr>
        <w:t>ASTM</w:t>
      </w:r>
      <w:r w:rsidR="007E4A73" w:rsidRPr="007E4A73">
        <w:rPr>
          <w:rFonts w:cs="Arial"/>
        </w:rPr>
        <w:t xml:space="preserve"> Designation C443, </w:t>
      </w:r>
      <w:r w:rsidR="005B50CB">
        <w:rPr>
          <w:rFonts w:cs="Arial"/>
        </w:rPr>
        <w:t>ASTM</w:t>
      </w:r>
      <w:r w:rsidR="007E4A73" w:rsidRPr="007E4A73">
        <w:rPr>
          <w:rFonts w:cs="Arial"/>
        </w:rPr>
        <w:t xml:space="preserve"> Designation C361 and </w:t>
      </w:r>
      <w:r w:rsidR="005B50CB">
        <w:rPr>
          <w:rFonts w:cs="Arial"/>
        </w:rPr>
        <w:t>AASHTO</w:t>
      </w:r>
      <w:r w:rsidR="007E4A73" w:rsidRPr="007E4A73">
        <w:rPr>
          <w:rFonts w:cs="Arial"/>
        </w:rPr>
        <w:t xml:space="preserve"> Designation M198.</w:t>
      </w:r>
      <w:bookmarkEnd w:id="0"/>
      <w:r w:rsidR="007E4A73" w:rsidRPr="007E4A73">
        <w:rPr>
          <w:rFonts w:ascii="Calibri" w:hAnsi="Calibri" w:cs="Calibri"/>
        </w:rPr>
        <w:t xml:space="preserve"> </w:t>
      </w:r>
      <w:r w:rsidR="007E4A73" w:rsidRPr="001535EE">
        <w:rPr>
          <w:rFonts w:ascii="Calibri" w:hAnsi="Calibri"/>
        </w:rPr>
        <w:t xml:space="preserve">  </w:t>
      </w:r>
      <w:r w:rsidR="007E4A73">
        <w:t>J</w:t>
      </w:r>
      <w:r>
        <w:t xml:space="preserve">oints for catch basin and inlet connections shall be packed with oakum, </w:t>
      </w:r>
      <w:proofErr w:type="gramStart"/>
      <w:r>
        <w:t>caulked</w:t>
      </w:r>
      <w:proofErr w:type="gramEnd"/>
      <w:r>
        <w:t xml:space="preserve"> and beveled off with portland cement mortar.</w:t>
      </w:r>
    </w:p>
    <w:p w14:paraId="44FC3A27" w14:textId="77777777" w:rsidR="007E4A73" w:rsidRPr="007E4A73" w:rsidRDefault="007E4A73" w:rsidP="00093ACA">
      <w:pPr>
        <w:jc w:val="both"/>
        <w:rPr>
          <w:rFonts w:ascii="Calibri" w:hAnsi="Calibri" w:cs="Calibri"/>
        </w:rPr>
      </w:pPr>
    </w:p>
    <w:p w14:paraId="1B4FB83F" w14:textId="77777777" w:rsidR="007E4A73" w:rsidRPr="007E4A73" w:rsidRDefault="007E4A73" w:rsidP="0029081C">
      <w:pPr>
        <w:jc w:val="both"/>
        <w:rPr>
          <w:rFonts w:cs="Arial"/>
        </w:rPr>
      </w:pPr>
      <w:r w:rsidRPr="007E4A73">
        <w:rPr>
          <w:rFonts w:cs="Arial"/>
        </w:rPr>
        <w:t>Ductile iron pipe</w:t>
      </w:r>
      <w:r>
        <w:rPr>
          <w:rFonts w:cs="Arial"/>
        </w:rPr>
        <w:t xml:space="preserve"> shall be used to meet IEPA clearance requirements or</w:t>
      </w:r>
      <w:r w:rsidR="0029081C">
        <w:rPr>
          <w:rFonts w:cs="Arial"/>
        </w:rPr>
        <w:t xml:space="preserve"> other specific issues and</w:t>
      </w:r>
      <w:r>
        <w:rPr>
          <w:rFonts w:cs="Arial"/>
        </w:rPr>
        <w:t xml:space="preserve"> </w:t>
      </w:r>
      <w:r w:rsidRPr="007E4A73">
        <w:rPr>
          <w:rFonts w:cs="Arial"/>
        </w:rPr>
        <w:t xml:space="preserve">must conform to the requirements of AWWA C151, Class 52 and with the additions or substitutions specified in this Section. Fittings must be gray or ductile iron conforming to AWWA C110. </w:t>
      </w:r>
      <w:r w:rsidR="0029081C">
        <w:rPr>
          <w:rFonts w:cs="Arial"/>
        </w:rPr>
        <w:t xml:space="preserve"> </w:t>
      </w:r>
      <w:r w:rsidRPr="007E4A73">
        <w:rPr>
          <w:rFonts w:cs="Arial"/>
        </w:rPr>
        <w:t>Polyethylene encasement must be installed around all buried pipe. Encasement material must be 4-mil, cross-laminated, high-density polyethylene tubing. The tubing must comply with AWWA C105.</w:t>
      </w:r>
    </w:p>
    <w:p w14:paraId="5C5C06B3" w14:textId="77777777" w:rsidR="00F32F74" w:rsidRDefault="00F32F74" w:rsidP="00F32F7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5179FB9C" w14:textId="77777777" w:rsidR="00F32F74" w:rsidRDefault="00F32F74" w:rsidP="00F32F7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rPr>
          <w:u w:val="single"/>
        </w:rPr>
        <w:t>Basis of Payment</w:t>
      </w:r>
      <w:r>
        <w:t xml:space="preserve">.  This work will be measured and paid for at the contract unit price per </w:t>
      </w:r>
      <w:r w:rsidR="004E1D1F">
        <w:t xml:space="preserve">foot </w:t>
      </w:r>
      <w:r>
        <w:t>(</w:t>
      </w:r>
      <w:r w:rsidR="004E1D1F">
        <w:t>meter</w:t>
      </w:r>
      <w:r>
        <w:t>) for STORM SEWER in accordance with Articles 550.0</w:t>
      </w:r>
      <w:r w:rsidR="004E1D1F">
        <w:t>9</w:t>
      </w:r>
      <w:r>
        <w:t xml:space="preserve"> and 550.</w:t>
      </w:r>
      <w:r w:rsidR="004E1D1F">
        <w:t>10</w:t>
      </w:r>
      <w:r>
        <w:t xml:space="preserve"> of the Standard Specifications.</w:t>
      </w:r>
    </w:p>
    <w:p w14:paraId="4FB66FCE" w14:textId="77777777" w:rsidR="00F32F74" w:rsidRDefault="00F32F74" w:rsidP="00F32F7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24EC0D66" w14:textId="77777777" w:rsidR="00F32F74" w:rsidRDefault="00F32F74" w:rsidP="00F32F7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0ECADA8C" w14:textId="77777777" w:rsidR="00F32F74" w:rsidRDefault="00F32F74" w:rsidP="00F32F7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left="2280" w:right="-24" w:hanging="2280"/>
        <w:jc w:val="both"/>
        <w:rPr>
          <w:vanish/>
        </w:rPr>
      </w:pPr>
      <w:r>
        <w:rPr>
          <w:vanish/>
          <w:u w:val="single"/>
        </w:rPr>
        <w:t>DESIGNERS NOTE:</w:t>
      </w:r>
      <w:r>
        <w:rPr>
          <w:vanish/>
        </w:rPr>
        <w:tab/>
        <w:t xml:space="preserve">The only other sewer pipe the City of </w:t>
      </w:r>
      <w:smartTag w:uri="urn:schemas-microsoft-com:office:smarttags" w:element="City">
        <w:smartTag w:uri="urn:schemas-microsoft-com:office:smarttags" w:element="place">
          <w:r>
            <w:rPr>
              <w:vanish/>
            </w:rPr>
            <w:t>Chicago</w:t>
          </w:r>
        </w:smartTag>
      </w:smartTag>
      <w:r>
        <w:rPr>
          <w:vanish/>
        </w:rPr>
        <w:t xml:space="preserve"> will allow for sewers </w:t>
      </w:r>
      <w:r w:rsidR="000136FD">
        <w:rPr>
          <w:vanish/>
        </w:rPr>
        <w:t xml:space="preserve">21 inches </w:t>
      </w:r>
      <w:r>
        <w:rPr>
          <w:vanish/>
        </w:rPr>
        <w:t>(</w:t>
      </w:r>
      <w:r w:rsidR="000136FD">
        <w:rPr>
          <w:vanish/>
        </w:rPr>
        <w:t>525 mm</w:t>
      </w:r>
      <w:r>
        <w:rPr>
          <w:vanish/>
        </w:rPr>
        <w:t>) in diameter or less is ductile iron pipe Class 52 with push-on or mechnical joints.  Ductile iron pipe should not be used unless a specific problem has been identified.</w:t>
      </w:r>
    </w:p>
    <w:p w14:paraId="172EF432" w14:textId="77777777" w:rsidR="000136FD" w:rsidRDefault="000136FD" w:rsidP="00F32F7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left="2280" w:right="-24" w:hanging="2280"/>
        <w:jc w:val="both"/>
        <w:rPr>
          <w:vanish/>
        </w:rPr>
      </w:pPr>
    </w:p>
    <w:p w14:paraId="7F5AD2A4" w14:textId="77777777" w:rsidR="000136FD" w:rsidRPr="000136FD" w:rsidRDefault="000136FD" w:rsidP="00F32F7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left="2280" w:right="-24" w:hanging="2280"/>
        <w:jc w:val="both"/>
        <w:rPr>
          <w:vanish/>
          <w:sz w:val="16"/>
          <w:szCs w:val="16"/>
        </w:rPr>
      </w:pPr>
      <w:r w:rsidRPr="000136FD">
        <w:rPr>
          <w:vanish/>
          <w:sz w:val="16"/>
          <w:szCs w:val="16"/>
        </w:rPr>
        <w:fldChar w:fldCharType="begin"/>
      </w:r>
      <w:r w:rsidRPr="000136FD">
        <w:rPr>
          <w:vanish/>
          <w:sz w:val="16"/>
          <w:szCs w:val="16"/>
        </w:rPr>
        <w:instrText xml:space="preserve"> FILENAME  \p  \* MERGEFORMAT </w:instrText>
      </w:r>
      <w:r w:rsidRPr="000136FD">
        <w:rPr>
          <w:vanish/>
          <w:sz w:val="16"/>
          <w:szCs w:val="16"/>
        </w:rPr>
        <w:fldChar w:fldCharType="separate"/>
      </w:r>
      <w:r w:rsidRPr="000136FD">
        <w:rPr>
          <w:noProof/>
          <w:vanish/>
          <w:sz w:val="16"/>
          <w:szCs w:val="16"/>
        </w:rPr>
        <w:t>H:\SP\DES\5508960R.DOC</w:t>
      </w:r>
      <w:r w:rsidRPr="000136FD">
        <w:rPr>
          <w:vanish/>
          <w:sz w:val="16"/>
          <w:szCs w:val="16"/>
        </w:rPr>
        <w:fldChar w:fldCharType="end"/>
      </w:r>
    </w:p>
    <w:sectPr w:rsidR="000136FD" w:rsidRPr="000136FD">
      <w:pgSz w:w="12240" w:h="15840"/>
      <w:pgMar w:top="1980" w:right="1440" w:bottom="135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41A77"/>
    <w:rsid w:val="000136FD"/>
    <w:rsid w:val="00015752"/>
    <w:rsid w:val="00093ACA"/>
    <w:rsid w:val="000B5828"/>
    <w:rsid w:val="001535EE"/>
    <w:rsid w:val="001F4A69"/>
    <w:rsid w:val="0029081C"/>
    <w:rsid w:val="003A61DB"/>
    <w:rsid w:val="004E1D1F"/>
    <w:rsid w:val="00581CAE"/>
    <w:rsid w:val="005A6B8B"/>
    <w:rsid w:val="005B50CB"/>
    <w:rsid w:val="005E1107"/>
    <w:rsid w:val="00651867"/>
    <w:rsid w:val="006563AA"/>
    <w:rsid w:val="00775A62"/>
    <w:rsid w:val="007E4A73"/>
    <w:rsid w:val="00816179"/>
    <w:rsid w:val="00984889"/>
    <w:rsid w:val="00BC150F"/>
    <w:rsid w:val="00C01215"/>
    <w:rsid w:val="00D47072"/>
    <w:rsid w:val="00D50625"/>
    <w:rsid w:val="00D57C50"/>
    <w:rsid w:val="00D93E18"/>
    <w:rsid w:val="00E41A77"/>
    <w:rsid w:val="00EE2EE5"/>
    <w:rsid w:val="00F32F74"/>
    <w:rsid w:val="00F81D53"/>
    <w:rsid w:val="00FD3AE9"/>
    <w:rsid w:val="00FF4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23BD32A"/>
  <w15:chartTrackingRefBased/>
  <w15:docId w15:val="{1F2017AC-5B74-49E2-BD87-CAEA86299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autoRedefine/>
    <w:qFormat/>
    <w:pPr>
      <w:keepNext/>
      <w:jc w:val="both"/>
      <w:outlineLvl w:val="0"/>
    </w:pPr>
    <w:rPr>
      <w:b/>
      <w:caps/>
      <w:kern w:val="28"/>
    </w:rPr>
  </w:style>
  <w:style w:type="paragraph" w:styleId="Heading2">
    <w:name w:val="heading 2"/>
    <w:basedOn w:val="Normal"/>
    <w:next w:val="Normal"/>
    <w:autoRedefine/>
    <w:qFormat/>
    <w:pPr>
      <w:keepNext/>
      <w:jc w:val="both"/>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table" w:styleId="TableGrid">
    <w:name w:val="Table Grid"/>
    <w:basedOn w:val="TableNormal"/>
    <w:rsid w:val="00581C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157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22</TotalTime>
  <Pages>1</Pages>
  <Words>354</Words>
  <Characters>2020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Storm Sewers &amp; Sewer Connections to City of Chicago Sewers</vt:lpstr>
    </vt:vector>
  </TitlesOfParts>
  <Manager>RTB</Manager>
  <Company>IDOT</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Storm Sewers &amp; Sewer Connections to City of Chicago Sewers</dc:title>
  <dc:subject>E 09/30/85  R 03/10/21</dc:subject>
  <dc:creator>Cathy Thraikill</dc:creator>
  <cp:keywords>Design</cp:keywords>
  <dc:description>The only other sewer pipe the City of Chicago will allow for sewers 21 in diam. or less is ductile iron pipe Class 52 with push-on or mechnical joints.  Do NOT use Ductile iron pipe unless a specific problem is identified. Updated to 2007 Std Specs</dc:description>
  <cp:lastModifiedBy>Patel, Ojas N</cp:lastModifiedBy>
  <cp:revision>3</cp:revision>
  <cp:lastPrinted>1900-01-01T06:00:00Z</cp:lastPrinted>
  <dcterms:created xsi:type="dcterms:W3CDTF">2006-10-13T18:40:00Z</dcterms:created>
  <dcterms:modified xsi:type="dcterms:W3CDTF">2021-07-20T16:35:00Z</dcterms:modified>
</cp:coreProperties>
</file>